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02518" w14:textId="3FE0EEAC" w:rsidR="00CB19E4" w:rsidRDefault="00CB19E4" w:rsidP="00CB19E4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bookmarkStart w:id="0" w:name="_Hlk142671361"/>
      <w:r>
        <w:rPr>
          <w:rFonts w:ascii="Arial" w:hAnsi="Arial" w:cs="Arial"/>
          <w:b/>
          <w:bCs/>
          <w:sz w:val="24"/>
        </w:rPr>
        <w:t xml:space="preserve">SA WG2 Meeting </w:t>
      </w:r>
      <w:r w:rsidRPr="001018EC">
        <w:rPr>
          <w:rFonts w:ascii="Arial" w:hAnsi="Arial" w:cs="Arial"/>
          <w:b/>
          <w:bCs/>
          <w:sz w:val="24"/>
        </w:rPr>
        <w:t>#160-Ad Hoc-e</w:t>
      </w:r>
      <w:r>
        <w:rPr>
          <w:rFonts w:ascii="Arial" w:hAnsi="Arial" w:cs="Arial"/>
          <w:b/>
          <w:bCs/>
          <w:sz w:val="24"/>
        </w:rPr>
        <w:tab/>
        <w:t>S2-24004</w:t>
      </w:r>
      <w:r>
        <w:rPr>
          <w:rFonts w:ascii="Arial" w:hAnsi="Arial" w:cs="Arial"/>
          <w:b/>
          <w:bCs/>
          <w:sz w:val="24"/>
        </w:rPr>
        <w:t>51</w:t>
      </w:r>
    </w:p>
    <w:p w14:paraId="0A5BF8FE" w14:textId="77777777" w:rsidR="00CB19E4" w:rsidRDefault="00CB19E4" w:rsidP="00CB19E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E-meeting, January 22 – 29, 2024</w:t>
      </w:r>
    </w:p>
    <w:bookmarkEnd w:id="0"/>
    <w:p w14:paraId="107DB237" w14:textId="77777777" w:rsidR="00E040DC" w:rsidRPr="00FB3E36" w:rsidRDefault="00E040DC" w:rsidP="00E040DC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412AA38C" w14:textId="50DB1945" w:rsidR="00E040DC" w:rsidRPr="00E040DC" w:rsidRDefault="00E040DC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</w:rPr>
      </w:pPr>
      <w:r w:rsidRPr="00E040DC">
        <w:rPr>
          <w:rFonts w:ascii="Arial" w:hAnsi="Arial" w:cs="Arial"/>
          <w:b/>
          <w:sz w:val="24"/>
          <w:szCs w:val="24"/>
        </w:rPr>
        <w:t>Title:</w:t>
      </w:r>
      <w:r w:rsidRPr="00E040DC">
        <w:rPr>
          <w:rFonts w:ascii="Arial" w:hAnsi="Arial" w:cs="Arial"/>
          <w:b/>
          <w:sz w:val="24"/>
          <w:szCs w:val="24"/>
        </w:rPr>
        <w:tab/>
      </w:r>
      <w:r w:rsidR="00204FC2" w:rsidRPr="00204FC2">
        <w:rPr>
          <w:rFonts w:ascii="Arial" w:hAnsi="Arial" w:cs="Arial"/>
          <w:b/>
          <w:sz w:val="24"/>
          <w:szCs w:val="24"/>
        </w:rPr>
        <w:t xml:space="preserve">Further Consideration for 5MBS broadcast support of </w:t>
      </w:r>
      <w:proofErr w:type="spellStart"/>
      <w:r w:rsidR="00204FC2" w:rsidRPr="00204FC2">
        <w:rPr>
          <w:rFonts w:ascii="Arial" w:hAnsi="Arial" w:cs="Arial"/>
          <w:b/>
          <w:sz w:val="24"/>
          <w:szCs w:val="24"/>
        </w:rPr>
        <w:t>RedCAP</w:t>
      </w:r>
      <w:proofErr w:type="spellEnd"/>
      <w:r w:rsidR="00204FC2" w:rsidRPr="00204FC2">
        <w:rPr>
          <w:rFonts w:ascii="Arial" w:hAnsi="Arial" w:cs="Arial"/>
          <w:b/>
          <w:sz w:val="24"/>
          <w:szCs w:val="24"/>
        </w:rPr>
        <w:t xml:space="preserve"> UEs</w:t>
      </w:r>
    </w:p>
    <w:p w14:paraId="1BD11B36" w14:textId="056F8D18" w:rsidR="00C022E3" w:rsidRPr="00E040DC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val="en-US"/>
        </w:rPr>
      </w:pPr>
      <w:r w:rsidRPr="00E040DC">
        <w:rPr>
          <w:rFonts w:ascii="Arial" w:hAnsi="Arial"/>
          <w:b/>
          <w:sz w:val="24"/>
          <w:szCs w:val="24"/>
          <w:lang w:val="en-US"/>
        </w:rPr>
        <w:t>Source:</w:t>
      </w:r>
      <w:r w:rsidRPr="00E040DC">
        <w:rPr>
          <w:rFonts w:ascii="Arial" w:hAnsi="Arial"/>
          <w:b/>
          <w:sz w:val="24"/>
          <w:szCs w:val="24"/>
          <w:lang w:val="en-US"/>
        </w:rPr>
        <w:tab/>
      </w:r>
      <w:r w:rsidR="007D5B80" w:rsidRPr="007D5B80">
        <w:rPr>
          <w:rFonts w:ascii="Arial" w:hAnsi="Arial"/>
          <w:b/>
          <w:sz w:val="24"/>
          <w:szCs w:val="24"/>
          <w:lang w:val="en-US"/>
        </w:rPr>
        <w:t>Nokia; Nokia Shanghai-Bell</w:t>
      </w:r>
    </w:p>
    <w:p w14:paraId="400DA8EE" w14:textId="08FB43F4" w:rsidR="00C022E3" w:rsidRPr="00E040DC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E040DC">
        <w:rPr>
          <w:rFonts w:ascii="Arial" w:hAnsi="Arial"/>
          <w:b/>
          <w:sz w:val="24"/>
          <w:szCs w:val="24"/>
        </w:rPr>
        <w:t>Document for:</w:t>
      </w:r>
      <w:r w:rsidRPr="00E040DC">
        <w:rPr>
          <w:rFonts w:ascii="Arial" w:hAnsi="Arial"/>
          <w:b/>
          <w:sz w:val="24"/>
          <w:szCs w:val="24"/>
        </w:rPr>
        <w:tab/>
      </w:r>
      <w:r w:rsidRPr="00E040DC">
        <w:rPr>
          <w:rFonts w:ascii="Arial" w:hAnsi="Arial"/>
          <w:b/>
          <w:sz w:val="24"/>
          <w:szCs w:val="24"/>
          <w:lang w:eastAsia="zh-CN"/>
        </w:rPr>
        <w:t>Discussion</w:t>
      </w:r>
    </w:p>
    <w:p w14:paraId="671682C8" w14:textId="2DDA25FC" w:rsidR="00C022E3" w:rsidRDefault="00C022E3" w:rsidP="00E040DC">
      <w:pPr>
        <w:keepNext/>
        <w:tabs>
          <w:tab w:val="left" w:pos="2127"/>
        </w:tabs>
        <w:spacing w:after="120"/>
        <w:ind w:left="2126" w:hanging="2126"/>
        <w:rPr>
          <w:rFonts w:ascii="Arial" w:hAnsi="Arial"/>
          <w:b/>
          <w:sz w:val="24"/>
          <w:szCs w:val="24"/>
        </w:rPr>
      </w:pPr>
      <w:r w:rsidRPr="00E040DC">
        <w:rPr>
          <w:rFonts w:ascii="Arial" w:hAnsi="Arial"/>
          <w:b/>
          <w:sz w:val="24"/>
          <w:szCs w:val="24"/>
        </w:rPr>
        <w:t>Agenda Item:</w:t>
      </w:r>
      <w:r w:rsidRPr="00E040DC">
        <w:rPr>
          <w:rFonts w:ascii="Arial" w:hAnsi="Arial"/>
          <w:b/>
          <w:sz w:val="24"/>
          <w:szCs w:val="24"/>
        </w:rPr>
        <w:tab/>
      </w:r>
      <w:r w:rsidR="00204FC2">
        <w:rPr>
          <w:rFonts w:ascii="Arial" w:hAnsi="Arial"/>
          <w:b/>
          <w:sz w:val="24"/>
          <w:szCs w:val="24"/>
        </w:rPr>
        <w:t>9.10.2</w:t>
      </w:r>
    </w:p>
    <w:p w14:paraId="65A42811" w14:textId="24F010B6" w:rsidR="00E040DC" w:rsidRPr="00E040DC" w:rsidRDefault="00E040DC" w:rsidP="00E040DC">
      <w:pPr>
        <w:spacing w:after="120"/>
        <w:rPr>
          <w:rFonts w:ascii="Arial" w:hAnsi="Arial" w:cs="Arial"/>
          <w:sz w:val="24"/>
          <w:szCs w:val="24"/>
          <w:lang w:eastAsia="zh-CN"/>
        </w:rPr>
      </w:pPr>
      <w:r w:rsidRPr="00E040DC">
        <w:rPr>
          <w:rFonts w:ascii="Arial" w:hAnsi="Arial" w:cs="Arial"/>
          <w:sz w:val="24"/>
          <w:szCs w:val="24"/>
        </w:rPr>
        <w:t>Abstract:</w:t>
      </w:r>
      <w:r w:rsidRPr="00E040DC">
        <w:rPr>
          <w:rFonts w:ascii="Arial" w:hAnsi="Arial" w:cs="Arial"/>
          <w:sz w:val="24"/>
          <w:szCs w:val="24"/>
        </w:rPr>
        <w:tab/>
      </w:r>
    </w:p>
    <w:p w14:paraId="65A20637" w14:textId="77777777" w:rsidR="00C022E3" w:rsidRPr="00E040DC" w:rsidRDefault="00C022E3" w:rsidP="00E040DC">
      <w:pPr>
        <w:pBdr>
          <w:top w:val="single" w:sz="4" w:space="1" w:color="auto"/>
        </w:pBdr>
      </w:pPr>
    </w:p>
    <w:p w14:paraId="2619FC7C" w14:textId="77777777" w:rsidR="00100C1F" w:rsidRDefault="00100C1F" w:rsidP="007906AD">
      <w:pPr>
        <w:pStyle w:val="Heading2"/>
      </w:pPr>
      <w:r>
        <w:t>Introduction</w:t>
      </w:r>
    </w:p>
    <w:p w14:paraId="255BF71B" w14:textId="4B7CD9A3" w:rsidR="00204FC2" w:rsidRDefault="00204FC2" w:rsidP="00204FC2">
      <w:r>
        <w:t xml:space="preserve">In </w:t>
      </w:r>
      <w:proofErr w:type="gramStart"/>
      <w:r>
        <w:t>reply</w:t>
      </w:r>
      <w:proofErr w:type="gramEnd"/>
      <w:r>
        <w:t xml:space="preserve"> LS S2-2400061/R3-237959 RAN3 states: “RAN3 assumes it is beneficial for NG-RAN node to be aware that the MBS session is for Redcap only UE or both Redcap UE and non-Redcap UE.”</w:t>
      </w:r>
    </w:p>
    <w:p w14:paraId="620EB084" w14:textId="1DC69EC0" w:rsidR="00204FC2" w:rsidRDefault="00204FC2" w:rsidP="00204FC2">
      <w:r>
        <w:t xml:space="preserve">In </w:t>
      </w:r>
      <w:proofErr w:type="gramStart"/>
      <w:r>
        <w:t>reply</w:t>
      </w:r>
      <w:proofErr w:type="gramEnd"/>
      <w:r>
        <w:t xml:space="preserve"> LS S2-2400054/ R2-2313689 RAN2 states: “</w:t>
      </w:r>
      <w:r w:rsidRPr="00204FC2">
        <w:rPr>
          <w:highlight w:val="yellow"/>
        </w:rPr>
        <w:t>An indication that an MBS broadcast session is intended to be received by both non-</w:t>
      </w:r>
      <w:proofErr w:type="spellStart"/>
      <w:r w:rsidRPr="00204FC2">
        <w:rPr>
          <w:highlight w:val="yellow"/>
        </w:rPr>
        <w:t>RedCap</w:t>
      </w:r>
      <w:proofErr w:type="spellEnd"/>
      <w:r w:rsidRPr="00204FC2">
        <w:rPr>
          <w:highlight w:val="yellow"/>
        </w:rPr>
        <w:t xml:space="preserve"> UE and </w:t>
      </w:r>
      <w:proofErr w:type="spellStart"/>
      <w:r w:rsidRPr="00204FC2">
        <w:rPr>
          <w:highlight w:val="yellow"/>
        </w:rPr>
        <w:t>RedCap</w:t>
      </w:r>
      <w:proofErr w:type="spellEnd"/>
      <w:r w:rsidRPr="00204FC2">
        <w:rPr>
          <w:highlight w:val="yellow"/>
        </w:rPr>
        <w:t xml:space="preserve"> UE may assist the </w:t>
      </w:r>
      <w:proofErr w:type="spellStart"/>
      <w:r w:rsidRPr="00204FC2">
        <w:rPr>
          <w:highlight w:val="yellow"/>
        </w:rPr>
        <w:t>gNB</w:t>
      </w:r>
      <w:proofErr w:type="spellEnd"/>
      <w:r w:rsidRPr="00204FC2">
        <w:rPr>
          <w:highlight w:val="yellow"/>
        </w:rPr>
        <w:t xml:space="preserve"> to decide when to transmit the session on both default and </w:t>
      </w:r>
      <w:proofErr w:type="spellStart"/>
      <w:r w:rsidRPr="00204FC2">
        <w:rPr>
          <w:highlight w:val="yellow"/>
        </w:rPr>
        <w:t>RedCap</w:t>
      </w:r>
      <w:proofErr w:type="spellEnd"/>
      <w:r w:rsidRPr="00204FC2">
        <w:rPr>
          <w:highlight w:val="yellow"/>
        </w:rPr>
        <w:t xml:space="preserve"> CFR and avoid waste of resources when this is not needed.”.</w:t>
      </w:r>
    </w:p>
    <w:p w14:paraId="0B1B530D" w14:textId="77777777" w:rsidR="00204FC2" w:rsidRDefault="00204FC2" w:rsidP="00204FC2"/>
    <w:p w14:paraId="6D13B737" w14:textId="4A359C31" w:rsidR="00204FC2" w:rsidRPr="00204FC2" w:rsidRDefault="00204FC2" w:rsidP="00204FC2">
      <w:r>
        <w:t xml:space="preserve">This discussion paper raises potential related issues and suggest another reply LS to RAN2 </w:t>
      </w:r>
      <w:proofErr w:type="gramStart"/>
      <w:r>
        <w:t>in  to</w:t>
      </w:r>
      <w:proofErr w:type="gramEnd"/>
      <w:r>
        <w:t xml:space="preserve"> clarify them.</w:t>
      </w:r>
    </w:p>
    <w:p w14:paraId="154D5BA1" w14:textId="7BD92E7C" w:rsidR="00100C1F" w:rsidRDefault="00204FC2" w:rsidP="007906AD">
      <w:pPr>
        <w:pStyle w:val="Heading2"/>
      </w:pPr>
      <w:r>
        <w:t>Discussion</w:t>
      </w:r>
    </w:p>
    <w:p w14:paraId="3CA49637" w14:textId="3E054A41" w:rsidR="00204FC2" w:rsidRPr="00204FC2" w:rsidRDefault="00204FC2" w:rsidP="00204FC2">
      <w:r w:rsidRPr="00204FC2">
        <w:t>From the</w:t>
      </w:r>
      <w:r>
        <w:t xml:space="preserve"> RAN2 </w:t>
      </w:r>
      <w:proofErr w:type="gramStart"/>
      <w:r w:rsidRPr="00204FC2">
        <w:t>reply</w:t>
      </w:r>
      <w:proofErr w:type="gramEnd"/>
      <w:r w:rsidRPr="00204FC2">
        <w:t xml:space="preserve"> LS st</w:t>
      </w:r>
      <w:r>
        <w:t>a</w:t>
      </w:r>
      <w:r w:rsidRPr="00204FC2">
        <w:t xml:space="preserve">tements </w:t>
      </w:r>
      <w:proofErr w:type="spellStart"/>
      <w:r w:rsidRPr="00204FC2">
        <w:t>it s</w:t>
      </w:r>
      <w:proofErr w:type="spellEnd"/>
      <w:r w:rsidRPr="00204FC2">
        <w:t xml:space="preserve"> clear </w:t>
      </w:r>
      <w:bookmarkStart w:id="1" w:name="_Hlk155915527"/>
      <w:r w:rsidRPr="00204FC2">
        <w:t>that an MBS session may be intended for bot</w:t>
      </w:r>
      <w:r>
        <w:t>h</w:t>
      </w:r>
      <w:r w:rsidRPr="00204FC2">
        <w:t xml:space="preserve"> </w:t>
      </w:r>
      <w:proofErr w:type="spellStart"/>
      <w:r w:rsidRPr="00204FC2">
        <w:t>RedCAP</w:t>
      </w:r>
      <w:proofErr w:type="spellEnd"/>
      <w:r w:rsidRPr="00204FC2">
        <w:t xml:space="preserve"> and non-</w:t>
      </w:r>
      <w:proofErr w:type="spellStart"/>
      <w:r w:rsidRPr="00204FC2">
        <w:t>RedCAP</w:t>
      </w:r>
      <w:proofErr w:type="spellEnd"/>
      <w:r w:rsidRPr="00204FC2">
        <w:t xml:space="preserve"> UEs and that separate radio resources may then be allocated</w:t>
      </w:r>
      <w:r>
        <w:t xml:space="preserve"> by RAN nodes for those UE types.</w:t>
      </w:r>
    </w:p>
    <w:p w14:paraId="330DE37B" w14:textId="08FE2CDC" w:rsidR="00204FC2" w:rsidRPr="00204FC2" w:rsidRDefault="00204FC2" w:rsidP="00204FC2">
      <w:proofErr w:type="spellStart"/>
      <w:r>
        <w:t>If</w:t>
      </w:r>
      <w:proofErr w:type="spellEnd"/>
      <w:r>
        <w:t xml:space="preserve"> is unclear whether a </w:t>
      </w:r>
      <w:proofErr w:type="spellStart"/>
      <w:r>
        <w:t>diffrent</w:t>
      </w:r>
      <w:proofErr w:type="spellEnd"/>
      <w:r>
        <w:t xml:space="preserve"> frequency selection would then also be required for those UE types, for instance if the </w:t>
      </w:r>
      <w:r w:rsidRPr="00204FC2">
        <w:t xml:space="preserve">radio resources </w:t>
      </w:r>
      <w:r>
        <w:t>are</w:t>
      </w:r>
      <w:r w:rsidRPr="00204FC2">
        <w:t xml:space="preserve"> allocated in different cells with different </w:t>
      </w:r>
      <w:proofErr w:type="spellStart"/>
      <w:r w:rsidRPr="00204FC2">
        <w:t>frenquencies</w:t>
      </w:r>
      <w:proofErr w:type="spellEnd"/>
      <w:r w:rsidRPr="00204FC2">
        <w:t xml:space="preserve"> that cover the same geographical area.</w:t>
      </w:r>
      <w:r>
        <w:t xml:space="preserve"> If so, different MBS FSA IDs might be required for those UE types.</w:t>
      </w:r>
    </w:p>
    <w:bookmarkEnd w:id="1"/>
    <w:p w14:paraId="6B9CC5A1" w14:textId="18F8A3CD" w:rsidR="00204FC2" w:rsidRDefault="00204FC2" w:rsidP="00204FC2">
      <w:r>
        <w:t>TS 23.247 defines:</w:t>
      </w:r>
    </w:p>
    <w:p w14:paraId="33991F43" w14:textId="77777777" w:rsidR="00204FC2" w:rsidRDefault="00204FC2" w:rsidP="00204FC2"/>
    <w:p w14:paraId="6A1CE2BF" w14:textId="77777777" w:rsidR="00204FC2" w:rsidRPr="00204FC2" w:rsidRDefault="00204FC2" w:rsidP="00204FC2">
      <w:pPr>
        <w:pStyle w:val="Heading3"/>
        <w:ind w:left="1418"/>
        <w:rPr>
          <w:i/>
          <w:iCs/>
        </w:rPr>
      </w:pPr>
      <w:bookmarkStart w:id="2" w:name="_Toc153792086"/>
      <w:r w:rsidRPr="00204FC2">
        <w:rPr>
          <w:i/>
          <w:iCs/>
        </w:rPr>
        <w:t>6.5.4</w:t>
      </w:r>
      <w:r w:rsidRPr="00204FC2">
        <w:rPr>
          <w:i/>
          <w:iCs/>
        </w:rPr>
        <w:tab/>
        <w:t>MBS Frequency Selection Area ID</w:t>
      </w:r>
      <w:bookmarkEnd w:id="2"/>
    </w:p>
    <w:p w14:paraId="71339AA4" w14:textId="77777777" w:rsidR="00204FC2" w:rsidRPr="00204FC2" w:rsidRDefault="00204FC2" w:rsidP="00204FC2">
      <w:pPr>
        <w:ind w:left="284"/>
        <w:rPr>
          <w:rFonts w:eastAsia="MS Mincho"/>
          <w:i/>
          <w:iCs/>
          <w:lang w:val="en-US"/>
        </w:rPr>
      </w:pPr>
      <w:bookmarkStart w:id="3" w:name="_Hlk155915674"/>
      <w:r w:rsidRPr="00204FC2">
        <w:rPr>
          <w:rFonts w:eastAsia="MS Mincho"/>
          <w:i/>
          <w:iCs/>
          <w:highlight w:val="yellow"/>
          <w:lang w:val="en-US"/>
        </w:rPr>
        <w:t>The MBS Frequency Selection Area (FSA) ID is used for broadcast MBS session to guide the frequency selection of the UE.</w:t>
      </w:r>
      <w:bookmarkEnd w:id="3"/>
    </w:p>
    <w:p w14:paraId="63C07CF0" w14:textId="77777777" w:rsidR="00204FC2" w:rsidRPr="00204FC2" w:rsidRDefault="00204FC2" w:rsidP="00204FC2">
      <w:pPr>
        <w:ind w:left="284"/>
        <w:rPr>
          <w:rFonts w:eastAsia="MS Mincho"/>
          <w:i/>
          <w:iCs/>
          <w:lang w:val="en-US"/>
        </w:rPr>
      </w:pPr>
      <w:r w:rsidRPr="00204FC2">
        <w:rPr>
          <w:rFonts w:eastAsia="MS Mincho"/>
          <w:i/>
          <w:iCs/>
          <w:lang w:val="en-US"/>
        </w:rPr>
        <w:t>MBS FSA ID identifies a preconfigured area within, and in proximity to, which the cell(s) announces the MBS FSA ID and the associating frequency (details see TS 38.300 [9]). MBS FSA ID and their mapping to frequencies are provided to RAN nodes via OAM.</w:t>
      </w:r>
    </w:p>
    <w:p w14:paraId="6A85EAA9" w14:textId="77777777" w:rsidR="00204FC2" w:rsidRPr="00204FC2" w:rsidRDefault="00204FC2" w:rsidP="00204FC2">
      <w:pPr>
        <w:ind w:left="284"/>
        <w:rPr>
          <w:rFonts w:eastAsia="MS Mincho"/>
          <w:i/>
          <w:iCs/>
          <w:lang w:val="en-US"/>
        </w:rPr>
      </w:pPr>
      <w:r w:rsidRPr="00204FC2">
        <w:rPr>
          <w:rFonts w:eastAsia="MS Mincho"/>
          <w:i/>
          <w:iCs/>
          <w:lang w:val="en-US"/>
        </w:rPr>
        <w:t>Based on this configuration, RAN nodes announce in SIBs over the radio interface information about the MBS FSA IDs and frequencies.</w:t>
      </w:r>
    </w:p>
    <w:p w14:paraId="2E884FAE" w14:textId="77777777" w:rsidR="00204FC2" w:rsidRPr="00204FC2" w:rsidRDefault="00204FC2" w:rsidP="00204FC2">
      <w:pPr>
        <w:ind w:left="284"/>
        <w:rPr>
          <w:rFonts w:eastAsia="MS Mincho"/>
          <w:i/>
          <w:iCs/>
          <w:lang w:val="en-US"/>
        </w:rPr>
      </w:pPr>
      <w:r w:rsidRPr="00204FC2">
        <w:rPr>
          <w:rFonts w:eastAsia="MS Mincho"/>
          <w:i/>
          <w:iCs/>
          <w:lang w:val="en-US"/>
        </w:rPr>
        <w:t>When a broadcast MBS session is created, the AF may provide MBS FSA ID(s) based on the business agreement. If the AF does not provide MBS FSA ID(s), the MB-SMF determines MBS FSA ID(s) based on configured mapping from MBS service area and/or broadcast MBS session information (</w:t>
      </w:r>
      <w:proofErr w:type="gramStart"/>
      <w:r w:rsidRPr="00204FC2">
        <w:rPr>
          <w:rFonts w:eastAsia="MS Mincho"/>
          <w:i/>
          <w:iCs/>
          <w:lang w:val="en-US"/>
        </w:rPr>
        <w:t>e.g.</w:t>
      </w:r>
      <w:proofErr w:type="gramEnd"/>
      <w:r w:rsidRPr="00204FC2">
        <w:rPr>
          <w:rFonts w:eastAsia="MS Mincho"/>
          <w:i/>
          <w:iCs/>
          <w:lang w:val="en-US"/>
        </w:rPr>
        <w:t xml:space="preserve"> application ID) to MBS FSA ID(s) and sends the determined MBS FSA ID(s), to the AF (optionally via NEF).</w:t>
      </w:r>
    </w:p>
    <w:p w14:paraId="3E658A79" w14:textId="77777777" w:rsidR="00204FC2" w:rsidRPr="00204FC2" w:rsidRDefault="00204FC2" w:rsidP="00204FC2">
      <w:pPr>
        <w:pStyle w:val="NO"/>
        <w:ind w:left="1419"/>
        <w:rPr>
          <w:i/>
          <w:iCs/>
          <w:lang w:val="en-US"/>
        </w:rPr>
      </w:pPr>
      <w:r w:rsidRPr="00204FC2">
        <w:rPr>
          <w:i/>
          <w:iCs/>
          <w:lang w:val="en-US"/>
        </w:rPr>
        <w:t>NOTE:</w:t>
      </w:r>
      <w:r w:rsidRPr="00204FC2">
        <w:rPr>
          <w:i/>
          <w:iCs/>
          <w:lang w:val="en-US"/>
        </w:rPr>
        <w:tab/>
        <w:t>The same MBS FSA ID(s) can be assigned to multiple Broadcast MBS sessions.</w:t>
      </w:r>
    </w:p>
    <w:p w14:paraId="587E09A4" w14:textId="77777777" w:rsidR="00204FC2" w:rsidRPr="00204FC2" w:rsidRDefault="00204FC2" w:rsidP="00204FC2">
      <w:pPr>
        <w:ind w:left="284"/>
        <w:rPr>
          <w:rFonts w:eastAsia="MS Mincho"/>
          <w:i/>
          <w:iCs/>
          <w:lang w:val="en-US"/>
        </w:rPr>
      </w:pPr>
      <w:r w:rsidRPr="00204FC2">
        <w:rPr>
          <w:rFonts w:eastAsia="MS Mincho"/>
          <w:i/>
          <w:iCs/>
          <w:lang w:val="en-US"/>
        </w:rPr>
        <w:t>The MBS FSA ID(s) of a broadcast MBS session are communicated in the service announcement towards the UE. The UE compares those MBS FSA IDs(s) with the MBS FSA ID(s) in SIBs for frequency selection.</w:t>
      </w:r>
    </w:p>
    <w:p w14:paraId="7644AF91" w14:textId="77777777" w:rsidR="00204FC2" w:rsidRPr="00204FC2" w:rsidRDefault="00204FC2" w:rsidP="00204FC2">
      <w:pPr>
        <w:ind w:left="284"/>
        <w:rPr>
          <w:rFonts w:eastAsia="MS Mincho"/>
          <w:i/>
          <w:iCs/>
          <w:lang w:val="en-US"/>
        </w:rPr>
      </w:pPr>
      <w:r w:rsidRPr="00204FC2">
        <w:rPr>
          <w:rFonts w:eastAsia="MS Mincho"/>
          <w:i/>
          <w:iCs/>
          <w:lang w:val="en-US"/>
        </w:rPr>
        <w:t xml:space="preserve">During MBS Session Start for Broadcast in clause 7.3.1 and MBS Session Update for Broadcast in clause 7.3.3, the MB-SMF may include the MBS FSA ID(s) for the MBS session and send them to the NG-RAN nodes via the AMF. </w:t>
      </w:r>
      <w:r w:rsidRPr="00204FC2">
        <w:rPr>
          <w:rFonts w:eastAsia="MS Mincho"/>
          <w:i/>
          <w:iCs/>
          <w:lang w:val="en-US"/>
        </w:rPr>
        <w:lastRenderedPageBreak/>
        <w:t>The NG-RAN nodes may then use those MBS FSA ID(s) to determine cells/frequencies within the MBS service area to broadcast MBS session data. For details, see TS 38.300 [9] and TS 38.413 [15].</w:t>
      </w:r>
    </w:p>
    <w:p w14:paraId="06C0B3C0" w14:textId="77777777" w:rsidR="00204FC2" w:rsidRDefault="00204FC2" w:rsidP="00204FC2">
      <w:pPr>
        <w:rPr>
          <w:b/>
          <w:bCs/>
        </w:rPr>
      </w:pPr>
    </w:p>
    <w:p w14:paraId="26471A77" w14:textId="083ACF2C" w:rsidR="00204FC2" w:rsidRDefault="00204FC2" w:rsidP="00204FC2">
      <w:pPr>
        <w:pStyle w:val="Heading2"/>
      </w:pPr>
      <w:r>
        <w:t>Proposal</w:t>
      </w:r>
    </w:p>
    <w:p w14:paraId="10CF1D8D" w14:textId="1E9BBA09" w:rsidR="00204FC2" w:rsidRPr="00204FC2" w:rsidRDefault="00204FC2" w:rsidP="00204FC2">
      <w:pPr>
        <w:rPr>
          <w:b/>
          <w:bCs/>
        </w:rPr>
      </w:pPr>
      <w:r w:rsidRPr="00204FC2">
        <w:rPr>
          <w:b/>
          <w:bCs/>
        </w:rPr>
        <w:t xml:space="preserve">It is suggested to send a </w:t>
      </w:r>
      <w:proofErr w:type="gramStart"/>
      <w:r w:rsidRPr="00204FC2">
        <w:rPr>
          <w:b/>
          <w:bCs/>
        </w:rPr>
        <w:t>reply</w:t>
      </w:r>
      <w:proofErr w:type="gramEnd"/>
      <w:r w:rsidRPr="00204FC2">
        <w:rPr>
          <w:b/>
          <w:bCs/>
        </w:rPr>
        <w:t xml:space="preserve"> LS to RAN2 to ask </w:t>
      </w:r>
      <w:bookmarkStart w:id="4" w:name="_Hlk155916129"/>
      <w:r w:rsidRPr="00204FC2">
        <w:rPr>
          <w:b/>
          <w:bCs/>
        </w:rPr>
        <w:t xml:space="preserve">if </w:t>
      </w:r>
      <w:proofErr w:type="spellStart"/>
      <w:r w:rsidRPr="00204FC2">
        <w:rPr>
          <w:b/>
          <w:bCs/>
        </w:rPr>
        <w:t>RedCAP</w:t>
      </w:r>
      <w:proofErr w:type="spellEnd"/>
      <w:r w:rsidRPr="00204FC2">
        <w:rPr>
          <w:b/>
          <w:bCs/>
        </w:rPr>
        <w:t xml:space="preserve"> UEs and non-</w:t>
      </w:r>
      <w:proofErr w:type="spellStart"/>
      <w:r w:rsidRPr="00204FC2">
        <w:rPr>
          <w:b/>
          <w:bCs/>
        </w:rPr>
        <w:t>RedCAP</w:t>
      </w:r>
      <w:proofErr w:type="spellEnd"/>
      <w:r w:rsidRPr="00204FC2">
        <w:rPr>
          <w:b/>
          <w:bCs/>
        </w:rPr>
        <w:t xml:space="preserve"> UEs in the same MBS session might need to perform a different frequency selection and could thus require separate MBS FSA ID(s)</w:t>
      </w:r>
      <w:bookmarkEnd w:id="4"/>
    </w:p>
    <w:p w14:paraId="39525301" w14:textId="77777777" w:rsidR="00204FC2" w:rsidRPr="00204FC2" w:rsidRDefault="00204FC2" w:rsidP="00204FC2"/>
    <w:sectPr w:rsidR="00204FC2" w:rsidRPr="00204FC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F626B" w14:textId="77777777" w:rsidR="00E01584" w:rsidRDefault="00E01584">
      <w:r>
        <w:separator/>
      </w:r>
    </w:p>
  </w:endnote>
  <w:endnote w:type="continuationSeparator" w:id="0">
    <w:p w14:paraId="78EFB402" w14:textId="77777777" w:rsidR="00E01584" w:rsidRDefault="00E01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4FCB2" w14:textId="77777777" w:rsidR="00E01584" w:rsidRDefault="00E01584">
      <w:r>
        <w:separator/>
      </w:r>
    </w:p>
  </w:footnote>
  <w:footnote w:type="continuationSeparator" w:id="0">
    <w:p w14:paraId="3FBAF839" w14:textId="77777777" w:rsidR="00E01584" w:rsidRDefault="00E015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D8501F"/>
    <w:multiLevelType w:val="hybridMultilevel"/>
    <w:tmpl w:val="EA3A4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066E0F"/>
    <w:multiLevelType w:val="hybridMultilevel"/>
    <w:tmpl w:val="F6CEEDE8"/>
    <w:lvl w:ilvl="0" w:tplc="481EF6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F96968"/>
    <w:multiLevelType w:val="hybridMultilevel"/>
    <w:tmpl w:val="2A58B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AC1203C"/>
    <w:multiLevelType w:val="hybridMultilevel"/>
    <w:tmpl w:val="C0761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8384589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4219875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44518007">
    <w:abstractNumId w:val="13"/>
  </w:num>
  <w:num w:numId="4" w16cid:durableId="1699694448">
    <w:abstractNumId w:val="18"/>
  </w:num>
  <w:num w:numId="5" w16cid:durableId="1668172339">
    <w:abstractNumId w:val="17"/>
  </w:num>
  <w:num w:numId="6" w16cid:durableId="1177311454">
    <w:abstractNumId w:val="11"/>
  </w:num>
  <w:num w:numId="7" w16cid:durableId="1939018491">
    <w:abstractNumId w:val="12"/>
  </w:num>
  <w:num w:numId="8" w16cid:durableId="1459950214">
    <w:abstractNumId w:val="24"/>
  </w:num>
  <w:num w:numId="9" w16cid:durableId="1163200553">
    <w:abstractNumId w:val="21"/>
  </w:num>
  <w:num w:numId="10" w16cid:durableId="1153838868">
    <w:abstractNumId w:val="22"/>
  </w:num>
  <w:num w:numId="11" w16cid:durableId="1354502810">
    <w:abstractNumId w:val="14"/>
  </w:num>
  <w:num w:numId="12" w16cid:durableId="1340692654">
    <w:abstractNumId w:val="20"/>
  </w:num>
  <w:num w:numId="13" w16cid:durableId="1597711482">
    <w:abstractNumId w:val="9"/>
  </w:num>
  <w:num w:numId="14" w16cid:durableId="69471893">
    <w:abstractNumId w:val="7"/>
  </w:num>
  <w:num w:numId="15" w16cid:durableId="501287243">
    <w:abstractNumId w:val="6"/>
  </w:num>
  <w:num w:numId="16" w16cid:durableId="714932632">
    <w:abstractNumId w:val="5"/>
  </w:num>
  <w:num w:numId="17" w16cid:durableId="1297762256">
    <w:abstractNumId w:val="4"/>
  </w:num>
  <w:num w:numId="18" w16cid:durableId="728110827">
    <w:abstractNumId w:val="8"/>
  </w:num>
  <w:num w:numId="19" w16cid:durableId="1864901995">
    <w:abstractNumId w:val="3"/>
  </w:num>
  <w:num w:numId="20" w16cid:durableId="1026443319">
    <w:abstractNumId w:val="2"/>
  </w:num>
  <w:num w:numId="21" w16cid:durableId="557862632">
    <w:abstractNumId w:val="1"/>
  </w:num>
  <w:num w:numId="22" w16cid:durableId="1333265530">
    <w:abstractNumId w:val="0"/>
  </w:num>
  <w:num w:numId="23" w16cid:durableId="204342077">
    <w:abstractNumId w:val="16"/>
  </w:num>
  <w:num w:numId="24" w16cid:durableId="20404323">
    <w:abstractNumId w:val="19"/>
  </w:num>
  <w:num w:numId="25" w16cid:durableId="161120057">
    <w:abstractNumId w:val="23"/>
  </w:num>
  <w:num w:numId="26" w16cid:durableId="26280717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46389"/>
    <w:rsid w:val="0005596E"/>
    <w:rsid w:val="0006454C"/>
    <w:rsid w:val="00074722"/>
    <w:rsid w:val="000819D8"/>
    <w:rsid w:val="000934A6"/>
    <w:rsid w:val="000A2C6C"/>
    <w:rsid w:val="000A4660"/>
    <w:rsid w:val="000D1B5B"/>
    <w:rsid w:val="00100C1F"/>
    <w:rsid w:val="0010401F"/>
    <w:rsid w:val="00112FC3"/>
    <w:rsid w:val="00173FA3"/>
    <w:rsid w:val="00184B6F"/>
    <w:rsid w:val="001861E5"/>
    <w:rsid w:val="001B1652"/>
    <w:rsid w:val="001C3EC8"/>
    <w:rsid w:val="001D2BD4"/>
    <w:rsid w:val="001D4258"/>
    <w:rsid w:val="001D6911"/>
    <w:rsid w:val="00201947"/>
    <w:rsid w:val="0020395B"/>
    <w:rsid w:val="002046CB"/>
    <w:rsid w:val="00204DC9"/>
    <w:rsid w:val="00204FC2"/>
    <w:rsid w:val="002062C0"/>
    <w:rsid w:val="00215130"/>
    <w:rsid w:val="00230002"/>
    <w:rsid w:val="00243593"/>
    <w:rsid w:val="00244C9A"/>
    <w:rsid w:val="00247216"/>
    <w:rsid w:val="00266700"/>
    <w:rsid w:val="002A1857"/>
    <w:rsid w:val="002C7F38"/>
    <w:rsid w:val="0030628A"/>
    <w:rsid w:val="0035122B"/>
    <w:rsid w:val="00353451"/>
    <w:rsid w:val="003612BE"/>
    <w:rsid w:val="00371032"/>
    <w:rsid w:val="00371B44"/>
    <w:rsid w:val="003C122B"/>
    <w:rsid w:val="003C5A97"/>
    <w:rsid w:val="003C7A04"/>
    <w:rsid w:val="003F52B2"/>
    <w:rsid w:val="00417C92"/>
    <w:rsid w:val="00440414"/>
    <w:rsid w:val="004558E9"/>
    <w:rsid w:val="0045777E"/>
    <w:rsid w:val="004B3753"/>
    <w:rsid w:val="004C31D2"/>
    <w:rsid w:val="004D55C2"/>
    <w:rsid w:val="00507888"/>
    <w:rsid w:val="00521131"/>
    <w:rsid w:val="00527C0B"/>
    <w:rsid w:val="005410F6"/>
    <w:rsid w:val="005729C4"/>
    <w:rsid w:val="0059227B"/>
    <w:rsid w:val="005B0966"/>
    <w:rsid w:val="005B795D"/>
    <w:rsid w:val="005C518D"/>
    <w:rsid w:val="00610508"/>
    <w:rsid w:val="00613820"/>
    <w:rsid w:val="006274F7"/>
    <w:rsid w:val="00645C90"/>
    <w:rsid w:val="00652248"/>
    <w:rsid w:val="00657B80"/>
    <w:rsid w:val="006746D8"/>
    <w:rsid w:val="00675B3C"/>
    <w:rsid w:val="0069495C"/>
    <w:rsid w:val="006D340A"/>
    <w:rsid w:val="00715A1D"/>
    <w:rsid w:val="00760BB0"/>
    <w:rsid w:val="0076157A"/>
    <w:rsid w:val="0077405D"/>
    <w:rsid w:val="00777227"/>
    <w:rsid w:val="00784593"/>
    <w:rsid w:val="007906AD"/>
    <w:rsid w:val="007A00EF"/>
    <w:rsid w:val="007B19EA"/>
    <w:rsid w:val="007C0A2D"/>
    <w:rsid w:val="007C27B0"/>
    <w:rsid w:val="007D5B80"/>
    <w:rsid w:val="007E616E"/>
    <w:rsid w:val="007F300B"/>
    <w:rsid w:val="008014C3"/>
    <w:rsid w:val="00850812"/>
    <w:rsid w:val="00876B9A"/>
    <w:rsid w:val="00886CBD"/>
    <w:rsid w:val="008933BF"/>
    <w:rsid w:val="008A10C4"/>
    <w:rsid w:val="008B0248"/>
    <w:rsid w:val="008B10B1"/>
    <w:rsid w:val="008D191D"/>
    <w:rsid w:val="008F5F33"/>
    <w:rsid w:val="0091046A"/>
    <w:rsid w:val="00926ABD"/>
    <w:rsid w:val="00947F4E"/>
    <w:rsid w:val="00966D47"/>
    <w:rsid w:val="00992312"/>
    <w:rsid w:val="009C0DED"/>
    <w:rsid w:val="00A20ED6"/>
    <w:rsid w:val="00A37D7F"/>
    <w:rsid w:val="00A46410"/>
    <w:rsid w:val="00A54F96"/>
    <w:rsid w:val="00A57688"/>
    <w:rsid w:val="00A842E9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C022E3"/>
    <w:rsid w:val="00C22D17"/>
    <w:rsid w:val="00C24957"/>
    <w:rsid w:val="00C26BB2"/>
    <w:rsid w:val="00C4712D"/>
    <w:rsid w:val="00C555C9"/>
    <w:rsid w:val="00C94F55"/>
    <w:rsid w:val="00CA5EB0"/>
    <w:rsid w:val="00CA7D62"/>
    <w:rsid w:val="00CB07A8"/>
    <w:rsid w:val="00CB19E4"/>
    <w:rsid w:val="00CD4A57"/>
    <w:rsid w:val="00D146F1"/>
    <w:rsid w:val="00D33604"/>
    <w:rsid w:val="00D37B08"/>
    <w:rsid w:val="00D437FF"/>
    <w:rsid w:val="00D5130C"/>
    <w:rsid w:val="00D62265"/>
    <w:rsid w:val="00D72243"/>
    <w:rsid w:val="00D8512E"/>
    <w:rsid w:val="00DA1E58"/>
    <w:rsid w:val="00DC1055"/>
    <w:rsid w:val="00DE4EF2"/>
    <w:rsid w:val="00DF2C0E"/>
    <w:rsid w:val="00E00A77"/>
    <w:rsid w:val="00E01584"/>
    <w:rsid w:val="00E040DC"/>
    <w:rsid w:val="00E04499"/>
    <w:rsid w:val="00E04DB6"/>
    <w:rsid w:val="00E06FFB"/>
    <w:rsid w:val="00E30155"/>
    <w:rsid w:val="00E3745D"/>
    <w:rsid w:val="00E91FE1"/>
    <w:rsid w:val="00EA5E95"/>
    <w:rsid w:val="00ED4954"/>
    <w:rsid w:val="00ED5A43"/>
    <w:rsid w:val="00EE0943"/>
    <w:rsid w:val="00EE33A2"/>
    <w:rsid w:val="00F67A1C"/>
    <w:rsid w:val="00F82C5B"/>
    <w:rsid w:val="00F8555F"/>
    <w:rsid w:val="00FB3E36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2FCAE9"/>
  <w15:chartTrackingRefBased/>
  <w15:docId w15:val="{CD2958E0-2A9F-4355-B883-C4D948A2B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qFormat/>
    <w:rsid w:val="00A54F96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sid w:val="00A54F96"/>
    <w:rPr>
      <w:rFonts w:ascii="Arial" w:hAnsi="Arial"/>
      <w:b/>
      <w:lang w:val="en-GB"/>
    </w:rPr>
  </w:style>
  <w:style w:type="character" w:customStyle="1" w:styleId="NOChar">
    <w:name w:val="NO Char"/>
    <w:link w:val="NO"/>
    <w:qFormat/>
    <w:rsid w:val="00A54F96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locked/>
    <w:rsid w:val="00A54F96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A54F96"/>
    <w:rPr>
      <w:rFonts w:ascii="Times New Roman" w:hAnsi="Times New Roman"/>
      <w:lang w:val="en-GB"/>
    </w:rPr>
  </w:style>
  <w:style w:type="character" w:customStyle="1" w:styleId="B3Car">
    <w:name w:val="B3 Car"/>
    <w:basedOn w:val="DefaultParagraphFont"/>
    <w:link w:val="B3"/>
    <w:locked/>
    <w:rsid w:val="00100C1F"/>
    <w:rPr>
      <w:rFonts w:ascii="Times New Roman" w:hAnsi="Times New Roman"/>
      <w:lang w:val="en-GB"/>
    </w:rPr>
  </w:style>
  <w:style w:type="character" w:customStyle="1" w:styleId="TALChar">
    <w:name w:val="TAL Char"/>
    <w:basedOn w:val="DefaultParagraphFont"/>
    <w:link w:val="TAL"/>
    <w:locked/>
    <w:rsid w:val="00100C1F"/>
    <w:rPr>
      <w:rFonts w:ascii="Arial" w:hAnsi="Arial"/>
      <w:sz w:val="18"/>
      <w:lang w:val="en-GB"/>
    </w:rPr>
  </w:style>
  <w:style w:type="character" w:customStyle="1" w:styleId="TACChar">
    <w:name w:val="TAC Char"/>
    <w:basedOn w:val="DefaultParagraphFont"/>
    <w:link w:val="TAC"/>
    <w:locked/>
    <w:rsid w:val="00100C1F"/>
    <w:rPr>
      <w:rFonts w:ascii="Arial" w:hAnsi="Arial"/>
      <w:sz w:val="18"/>
      <w:lang w:val="en-GB"/>
    </w:rPr>
  </w:style>
  <w:style w:type="character" w:customStyle="1" w:styleId="TAHChar">
    <w:name w:val="TAH Char"/>
    <w:basedOn w:val="DefaultParagraphFont"/>
    <w:link w:val="TAH"/>
    <w:locked/>
    <w:rsid w:val="00100C1F"/>
    <w:rPr>
      <w:rFonts w:ascii="Arial" w:hAnsi="Arial"/>
      <w:b/>
      <w:sz w:val="18"/>
      <w:lang w:val="en-GB"/>
    </w:rPr>
  </w:style>
  <w:style w:type="character" w:customStyle="1" w:styleId="CRCoverPageZchn">
    <w:name w:val="CR Cover Page Zchn"/>
    <w:link w:val="CRCoverPage"/>
    <w:locked/>
    <w:rsid w:val="00CB19E4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 rev01</cp:lastModifiedBy>
  <cp:revision>2</cp:revision>
  <cp:lastPrinted>1899-12-31T23:00:00Z</cp:lastPrinted>
  <dcterms:created xsi:type="dcterms:W3CDTF">2024-01-12T20:21:00Z</dcterms:created>
  <dcterms:modified xsi:type="dcterms:W3CDTF">2024-01-12T20:21:00Z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